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950" w:rsidRPr="00831950" w:rsidRDefault="00831950" w:rsidP="00831950">
      <w:pPr>
        <w:shd w:val="clear" w:color="auto" w:fill="E8CDA0"/>
        <w:spacing w:after="0" w:line="240" w:lineRule="auto"/>
        <w:ind w:left="45" w:right="45" w:firstLine="300"/>
        <w:jc w:val="center"/>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b/>
          <w:bCs/>
          <w:color w:val="000000"/>
          <w:sz w:val="18"/>
          <w:szCs w:val="18"/>
          <w:lang w:eastAsia="ru-RU"/>
        </w:rPr>
        <w:t>О П Р Е Д Е Л Е Н И Е</w:t>
      </w:r>
    </w:p>
    <w:p w:rsidR="00831950" w:rsidRPr="00831950" w:rsidRDefault="00831950" w:rsidP="00831950">
      <w:pPr>
        <w:shd w:val="clear" w:color="auto" w:fill="E8CDA0"/>
        <w:spacing w:after="0" w:line="240" w:lineRule="auto"/>
        <w:ind w:firstLine="300"/>
        <w:jc w:val="both"/>
        <w:textAlignment w:val="top"/>
        <w:rPr>
          <w:rFonts w:ascii="Verdana" w:eastAsia="Times New Roman" w:hAnsi="Verdana" w:cs="Times New Roman"/>
          <w:color w:val="000000"/>
          <w:sz w:val="18"/>
          <w:szCs w:val="18"/>
          <w:lang w:eastAsia="ru-RU"/>
        </w:rPr>
      </w:pPr>
    </w:p>
    <w:p w:rsidR="00831950" w:rsidRPr="00831950" w:rsidRDefault="00831950" w:rsidP="00831950">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b/>
          <w:bCs/>
          <w:color w:val="000000"/>
          <w:sz w:val="18"/>
          <w:szCs w:val="18"/>
          <w:lang w:eastAsia="ru-RU"/>
        </w:rPr>
        <w:t>об отказе в принятии к рассмотрению запроса Верховного Совета Приднестровской Молдавской Республики о проверке конституционности пункта 1, части третьей пункта 2 статьи 77, пункта 1 статьи 78 Конституции Приднестровской Молдавской Республики, раздела III Закона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w:t>
      </w:r>
    </w:p>
    <w:p w:rsidR="00831950" w:rsidRPr="00831950" w:rsidRDefault="00831950" w:rsidP="00831950">
      <w:pPr>
        <w:shd w:val="clear" w:color="auto" w:fill="E8CDA0"/>
        <w:spacing w:after="0" w:line="240" w:lineRule="auto"/>
        <w:ind w:firstLine="300"/>
        <w:jc w:val="both"/>
        <w:textAlignment w:val="top"/>
        <w:rPr>
          <w:rFonts w:ascii="Verdana" w:eastAsia="Times New Roman" w:hAnsi="Verdana" w:cs="Times New Roman"/>
          <w:color w:val="000000"/>
          <w:sz w:val="18"/>
          <w:szCs w:val="18"/>
          <w:lang w:eastAsia="ru-RU"/>
        </w:rPr>
      </w:pPr>
    </w:p>
    <w:p w:rsidR="00831950" w:rsidRPr="00831950" w:rsidRDefault="00831950" w:rsidP="00831950">
      <w:pPr>
        <w:shd w:val="clear" w:color="auto" w:fill="E8CDA0"/>
        <w:spacing w:after="0" w:line="240" w:lineRule="auto"/>
        <w:ind w:left="45" w:right="45" w:firstLine="300"/>
        <w:jc w:val="center"/>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color w:val="000000"/>
          <w:sz w:val="18"/>
          <w:szCs w:val="18"/>
          <w:lang w:eastAsia="ru-RU"/>
        </w:rPr>
        <w:t xml:space="preserve">7 июня 2007 </w:t>
      </w:r>
      <w:proofErr w:type="spellStart"/>
      <w:r w:rsidRPr="00831950">
        <w:rPr>
          <w:rFonts w:ascii="Verdana" w:eastAsia="Times New Roman" w:hAnsi="Verdana" w:cs="Times New Roman"/>
          <w:color w:val="000000"/>
          <w:sz w:val="18"/>
          <w:szCs w:val="18"/>
          <w:lang w:eastAsia="ru-RU"/>
        </w:rPr>
        <w:t>годагород</w:t>
      </w:r>
      <w:proofErr w:type="spellEnd"/>
      <w:r w:rsidRPr="00831950">
        <w:rPr>
          <w:rFonts w:ascii="Verdana" w:eastAsia="Times New Roman" w:hAnsi="Verdana" w:cs="Times New Roman"/>
          <w:color w:val="000000"/>
          <w:sz w:val="18"/>
          <w:szCs w:val="18"/>
          <w:lang w:eastAsia="ru-RU"/>
        </w:rPr>
        <w:t xml:space="preserve"> Тирасполь</w:t>
      </w:r>
    </w:p>
    <w:p w:rsidR="00831950" w:rsidRPr="00831950" w:rsidRDefault="00831950" w:rsidP="00831950">
      <w:pPr>
        <w:shd w:val="clear" w:color="auto" w:fill="E8CDA0"/>
        <w:spacing w:after="0" w:line="240" w:lineRule="auto"/>
        <w:ind w:firstLine="300"/>
        <w:jc w:val="both"/>
        <w:textAlignment w:val="top"/>
        <w:rPr>
          <w:rFonts w:ascii="Verdana" w:eastAsia="Times New Roman" w:hAnsi="Verdana" w:cs="Times New Roman"/>
          <w:color w:val="000000"/>
          <w:sz w:val="18"/>
          <w:szCs w:val="18"/>
          <w:lang w:eastAsia="ru-RU"/>
        </w:rPr>
      </w:pPr>
    </w:p>
    <w:p w:rsidR="00831950" w:rsidRPr="00831950" w:rsidRDefault="00831950" w:rsidP="00831950">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color w:val="000000"/>
          <w:sz w:val="18"/>
          <w:szCs w:val="18"/>
          <w:lang w:eastAsia="ru-RU"/>
        </w:rPr>
        <w:t xml:space="preserve">Конституционный суд Приднестровской Молдавской Республики в составе: председательствующего – Председателя Конституционного суда Григорьева В.А., судей – Гарага В.И., Кабалоева О.К., </w:t>
      </w:r>
      <w:proofErr w:type="spellStart"/>
      <w:r w:rsidRPr="00831950">
        <w:rPr>
          <w:rFonts w:ascii="Verdana" w:eastAsia="Times New Roman" w:hAnsi="Verdana" w:cs="Times New Roman"/>
          <w:color w:val="000000"/>
          <w:sz w:val="18"/>
          <w:szCs w:val="18"/>
          <w:lang w:eastAsia="ru-RU"/>
        </w:rPr>
        <w:t>Карамануцы</w:t>
      </w:r>
      <w:proofErr w:type="spellEnd"/>
      <w:r w:rsidRPr="00831950">
        <w:rPr>
          <w:rFonts w:ascii="Verdana" w:eastAsia="Times New Roman" w:hAnsi="Verdana" w:cs="Times New Roman"/>
          <w:color w:val="000000"/>
          <w:sz w:val="18"/>
          <w:szCs w:val="18"/>
          <w:lang w:eastAsia="ru-RU"/>
        </w:rPr>
        <w:t xml:space="preserve"> В.И., Ляховой М.И., </w:t>
      </w:r>
      <w:proofErr w:type="spellStart"/>
      <w:r w:rsidRPr="00831950">
        <w:rPr>
          <w:rFonts w:ascii="Verdana" w:eastAsia="Times New Roman" w:hAnsi="Verdana" w:cs="Times New Roman"/>
          <w:color w:val="000000"/>
          <w:sz w:val="18"/>
          <w:szCs w:val="18"/>
          <w:lang w:eastAsia="ru-RU"/>
        </w:rPr>
        <w:t>Мальской</w:t>
      </w:r>
      <w:proofErr w:type="spellEnd"/>
      <w:r w:rsidRPr="00831950">
        <w:rPr>
          <w:rFonts w:ascii="Verdana" w:eastAsia="Times New Roman" w:hAnsi="Verdana" w:cs="Times New Roman"/>
          <w:color w:val="000000"/>
          <w:sz w:val="18"/>
          <w:szCs w:val="18"/>
          <w:lang w:eastAsia="ru-RU"/>
        </w:rPr>
        <w:t xml:space="preserve"> Л.Г.,</w:t>
      </w:r>
    </w:p>
    <w:p w:rsidR="00831950" w:rsidRPr="00831950" w:rsidRDefault="00831950" w:rsidP="00831950">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color w:val="000000"/>
          <w:sz w:val="18"/>
          <w:szCs w:val="18"/>
          <w:lang w:eastAsia="ru-RU"/>
        </w:rPr>
        <w:t>рассмотрел вопрос о принятии к рассмотрению запроса Верховного Совета Приднестровской Молдавской Республики о проверке конституционности пункта 1, части третьей пункта 2 статьи 77, пункта 1 статьи 78 Конституции Приднестровской Молдавской Республики, раздела III Закона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в части права государственных администраций, являющихся исполнительными органами государственной власти, осуществлять полномочия, отнесенные статьей 7 Конституции к полномочиям местных Советов народных депутатов, с изменениями и дополнениями, внесенными Законами Приднестровской Молдавской Республики от 10 января 1995 года, от 11 января 1997 года № 28-ЗИД, от 30 января 1998 года № 79-ЗИД, от 10 июля 1998 года № 109-ЗИД, от 14 апреля 1999 года № 150-ЗИД, от 8 июня 1999 года № 165-ЗИ, от 15 февраля 2000 года № 247-КЗД, от 31 октября 2000 года № 357-ЗД, от 21 ноября 2000 года № 361-ЗИ, от 26 ноября 2001 года № 68-ЗИ-III, от 24 сентября 2003 года № 329-ЗИ-III, от 31 декабря 2004 года № 514-ЗИД-III, от 4 марта 2005 года 543-ЗИ-III, от 24 марта 2005 года № 550-ЗИД-III, от 29 марта 2005 года № 552-ЗИД-III, от 13 мая 2005 года № 568-ЗИД-III, от 19 октября 2005 года № 645-ЗИ-III, от 13 декабря 2005 года № 702-ЗД-III, от 20 ноября 2006 года № 120-ЗИ-IV, от 10 января 2007 года № 145-ЗИ-IV, от 7 марта 2007 года № 188-ЗИД-IV.</w:t>
      </w:r>
    </w:p>
    <w:p w:rsidR="00831950" w:rsidRPr="00831950" w:rsidRDefault="00831950" w:rsidP="00831950">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color w:val="000000"/>
          <w:sz w:val="18"/>
          <w:szCs w:val="18"/>
          <w:lang w:eastAsia="ru-RU"/>
        </w:rPr>
        <w:t>Заслушав в судебном заседании председательствующего – Председателя Конституционного суда Григорьева В.А., представившего заключение судьи Гарага В.И. проводившего в соответствии со статьей 48 Конституционного закона Приднестровской Молдавской Республики «О Конституционном суде Приднестровской Молдавской Республики» предварительное изучение обращения, Конституционный суд Приднестровской Молдавской Республики</w:t>
      </w:r>
    </w:p>
    <w:p w:rsidR="00831950" w:rsidRPr="00831950" w:rsidRDefault="00831950" w:rsidP="00831950">
      <w:pPr>
        <w:shd w:val="clear" w:color="auto" w:fill="E8CDA0"/>
        <w:spacing w:after="0" w:line="240" w:lineRule="auto"/>
        <w:ind w:left="45" w:right="45" w:firstLine="300"/>
        <w:jc w:val="center"/>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b/>
          <w:bCs/>
          <w:color w:val="000000"/>
          <w:sz w:val="18"/>
          <w:szCs w:val="18"/>
          <w:lang w:eastAsia="ru-RU"/>
        </w:rPr>
        <w:t>установил:</w:t>
      </w:r>
    </w:p>
    <w:p w:rsidR="00831950" w:rsidRPr="00831950" w:rsidRDefault="00831950" w:rsidP="00831950">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color w:val="000000"/>
          <w:sz w:val="18"/>
          <w:szCs w:val="18"/>
          <w:lang w:eastAsia="ru-RU"/>
        </w:rPr>
        <w:t>1. Верховный Совет Приднестровской Молдавской Республики обратился в Конституционный суд Приднестровской Молдавской Республики с запросом о проверке конституционности отдельных положений Конституции Приднестровской Молдавской Республики и отдельных положений Закона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w:t>
      </w:r>
    </w:p>
    <w:p w:rsidR="00831950" w:rsidRPr="00831950" w:rsidRDefault="00831950" w:rsidP="00831950">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color w:val="000000"/>
          <w:sz w:val="18"/>
          <w:szCs w:val="18"/>
          <w:lang w:eastAsia="ru-RU"/>
        </w:rPr>
        <w:t>Верховный Совет Приднестровской Молдавской Республики полагает, что положения пункта 1 статьи 77 Конституции Приднестровской Молдавской Республики, относя местные Советы народных депутатов к органам государственной власти, тем самым отрицают конституционное установление статьи 7 Конституции Приднестровской Молдавской Республики о независимости органов местного самоуправления от органов государственной власти, а часть третья пункта 2 статьи 77 Конституции Приднестровской Молдавской Республики устанавливает иное распределение полномочий по решению вопросов местного значения, что также не соответствует статье 7 Конституции Приднестровской Молдавской Республики.</w:t>
      </w:r>
    </w:p>
    <w:p w:rsidR="00831950" w:rsidRPr="00831950" w:rsidRDefault="00831950" w:rsidP="00831950">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color w:val="000000"/>
          <w:sz w:val="18"/>
          <w:szCs w:val="18"/>
          <w:lang w:eastAsia="ru-RU"/>
        </w:rPr>
        <w:t>По мнению Верховного Совета Приднестровской Молдавской Республики, статья 78 Конституции Приднестровской Молдавской Республики наделяет государственные администрации Приднестровской Молдавской Республики полномочиями по местному государственному управлению, т.е. полномочиями на решение вопросов местного значения силами государственно-властного аппарата, вне рамок системы местного самоуправления, находясь в составе исполнительной власти, чем умаляет соответствующее право, принадлежащее органам местного самоуправления в силу статьи 7 Конституции Приднестровской Молдавской Республики, что, возможно, не соответствует статье 7 Конституции Приднестровской Молдавской Республики и является нарушением конституционных установлений части второй статьи 15 Конституции Приднестровской Молдавской Республики.</w:t>
      </w:r>
    </w:p>
    <w:p w:rsidR="00831950" w:rsidRPr="00831950" w:rsidRDefault="00831950" w:rsidP="00831950">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color w:val="000000"/>
          <w:sz w:val="18"/>
          <w:szCs w:val="18"/>
          <w:lang w:eastAsia="ru-RU"/>
        </w:rPr>
        <w:t xml:space="preserve">Кроме того, Верховный Совет Приднестровской Молдавской Республики считает, что раздел III Закона «Об органах местной власти, местного самоуправления и государственной администрации в Приднестровской Молдавской Республике» (статьи 33-47) иным образом, чем это установлено в статье 7 Конституции Приднестровской Молдавской Республики, перераспределяет полномочия между государственными администрациями, осуществляющими функции государственного </w:t>
      </w:r>
      <w:r w:rsidRPr="00831950">
        <w:rPr>
          <w:rFonts w:ascii="Verdana" w:eastAsia="Times New Roman" w:hAnsi="Verdana" w:cs="Times New Roman"/>
          <w:color w:val="000000"/>
          <w:sz w:val="18"/>
          <w:szCs w:val="18"/>
          <w:lang w:eastAsia="ru-RU"/>
        </w:rPr>
        <w:lastRenderedPageBreak/>
        <w:t>управления на территории административно-территориальных единиц, и органами местного самоуправления, в связи с чем, с точки зрения Верховного Совета Приднестровской Молдавской Республики, раздел III указанного Закона противоречит статье 7 Конституции Приднестровской Молдавской Республики, которой закреплено исключительное полномочие на решение вопросов местного значения за органами местного самоуправления.</w:t>
      </w:r>
    </w:p>
    <w:p w:rsidR="00831950" w:rsidRPr="00831950" w:rsidRDefault="00831950" w:rsidP="00831950">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color w:val="000000"/>
          <w:sz w:val="18"/>
          <w:szCs w:val="18"/>
          <w:lang w:eastAsia="ru-RU"/>
        </w:rPr>
        <w:t>На основании вышеизложенного Верховный Совет Приднестровской Молдавской Республики просит Конституционный суд Приднестровской Молдавской Республики проверить положения:</w:t>
      </w:r>
    </w:p>
    <w:p w:rsidR="00831950" w:rsidRPr="00831950" w:rsidRDefault="00831950" w:rsidP="00831950">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color w:val="000000"/>
          <w:sz w:val="18"/>
          <w:szCs w:val="18"/>
          <w:lang w:eastAsia="ru-RU"/>
        </w:rPr>
        <w:t>а) пункта 1 статьи 77 Конституции Приднестровской Молдавской Республики, части третьей пункта 2 статьи 77 Конституции Приднестровской Молдавской Республики, введенных в действие Конституционным законом Приднестровской Молдавской Республики от 30 июля 2000 года № 310-КЗИД «О внесении изменений и дополнений в Конституцию Приднестровской Молдавской Республики», на предмет соответствия статье 7 Конституции Приднестровской Молдавской Республики в части включения Советов народных депутатов городов, районов, сел (поселков) в единую систему органов государственной власти Приднестровской Молдавской Республики и одновременно определения Советов народных депутатов как местного государственного управления;</w:t>
      </w:r>
    </w:p>
    <w:p w:rsidR="00831950" w:rsidRPr="00831950" w:rsidRDefault="00831950" w:rsidP="00831950">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color w:val="000000"/>
          <w:sz w:val="18"/>
          <w:szCs w:val="18"/>
          <w:lang w:eastAsia="ru-RU"/>
        </w:rPr>
        <w:t>б) пункта 1 статьи 78 Конституции Приднестровской Молдавской Республики на предмет соответствия статье 7 Конституции Приднестровской Молдавской Республики в части права государственных администраций осуществлять полномочия, отнесенные статьей 7 Конституции к полномочиям местных Советов народных депутатов;</w:t>
      </w:r>
    </w:p>
    <w:p w:rsidR="00831950" w:rsidRPr="00831950" w:rsidRDefault="00831950" w:rsidP="00831950">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color w:val="000000"/>
          <w:sz w:val="18"/>
          <w:szCs w:val="18"/>
          <w:lang w:eastAsia="ru-RU"/>
        </w:rPr>
        <w:t>в) раздела III Закона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статье 7 Конституции Приднестровской Молдавской Республики в части права государственных администраций, являющихся исполнительными органами государственной власти, осуществлять полномочия, отнесенные статьей 7 Конституции к полномочиям местных Советов народных депутатов.</w:t>
      </w:r>
    </w:p>
    <w:p w:rsidR="00831950" w:rsidRPr="00831950" w:rsidRDefault="00831950" w:rsidP="00831950">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color w:val="000000"/>
          <w:sz w:val="18"/>
          <w:szCs w:val="18"/>
          <w:lang w:eastAsia="ru-RU"/>
        </w:rPr>
        <w:t>2. Верховный Совет Приднестровской Молдавской Республики просит рассмотреть конституционность пункта 1, части третьей пункта 2 статьи 77, пункта 1 статьи 78 Конституции Приднестровской Молдавской Республики на предмет соответствия статье 7 Конституции Приднестровской Молдавской Республики в части включения Советов народных депутатов городов, районов, сел (поселков) в единую систему органов государственной власти Приднестровской Молдавской Республики и одновременно определения Советов народных депутатов как местного государственного управления и в части права государственных администраций осуществлять полномочия, отнесенные статьей 7 Конституции к полномочиям местных Советов народных депутатов.</w:t>
      </w:r>
    </w:p>
    <w:p w:rsidR="00831950" w:rsidRPr="00831950" w:rsidRDefault="00831950" w:rsidP="00831950">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color w:val="000000"/>
          <w:sz w:val="18"/>
          <w:szCs w:val="18"/>
          <w:lang w:eastAsia="ru-RU"/>
        </w:rPr>
        <w:t xml:space="preserve">Однако в соответствии с пунктом 1 статьи 87 Конституции Приднестровской Молдавской Республики, </w:t>
      </w:r>
      <w:proofErr w:type="gramStart"/>
      <w:r w:rsidRPr="00831950">
        <w:rPr>
          <w:rFonts w:ascii="Verdana" w:eastAsia="Times New Roman" w:hAnsi="Verdana" w:cs="Times New Roman"/>
          <w:color w:val="000000"/>
          <w:sz w:val="18"/>
          <w:szCs w:val="18"/>
          <w:lang w:eastAsia="ru-RU"/>
        </w:rPr>
        <w:t>подпунктом</w:t>
      </w:r>
      <w:proofErr w:type="gramEnd"/>
      <w:r w:rsidRPr="00831950">
        <w:rPr>
          <w:rFonts w:ascii="Verdana" w:eastAsia="Times New Roman" w:hAnsi="Verdana" w:cs="Times New Roman"/>
          <w:color w:val="000000"/>
          <w:sz w:val="18"/>
          <w:szCs w:val="18"/>
          <w:lang w:eastAsia="ru-RU"/>
        </w:rPr>
        <w:t xml:space="preserve"> а) части первой статьи 9 Конституционного закона Приднестровской Молдавской Республики «О Конституционном суде Приднестровской Молдавской Республики» Конституционный суд Приднестровской Молдавской Республики в части осуществления конституционного контроля принимает решения по делам относительно конституционности конституционных законов, законов и иных правовых актов. Данный перечень правовых актов является исчерпывающим. Следовательно, Конституционный суд Приднестровской Молдавской Республики не наделен полномочиями по проверке отдельных положений Конституции Приднестровской Молдавской Республики на предмет соответствия их самой Конституции Приднестровской Молдавской Республики.</w:t>
      </w:r>
    </w:p>
    <w:p w:rsidR="00831950" w:rsidRPr="00831950" w:rsidRDefault="00831950" w:rsidP="00831950">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color w:val="000000"/>
          <w:sz w:val="18"/>
          <w:szCs w:val="18"/>
          <w:lang w:eastAsia="ru-RU"/>
        </w:rPr>
        <w:t xml:space="preserve">Таким образом, в соответствии с </w:t>
      </w:r>
      <w:proofErr w:type="gramStart"/>
      <w:r w:rsidRPr="00831950">
        <w:rPr>
          <w:rFonts w:ascii="Verdana" w:eastAsia="Times New Roman" w:hAnsi="Verdana" w:cs="Times New Roman"/>
          <w:color w:val="000000"/>
          <w:sz w:val="18"/>
          <w:szCs w:val="18"/>
          <w:lang w:eastAsia="ru-RU"/>
        </w:rPr>
        <w:t>подпунктом</w:t>
      </w:r>
      <w:proofErr w:type="gramEnd"/>
      <w:r w:rsidRPr="00831950">
        <w:rPr>
          <w:rFonts w:ascii="Verdana" w:eastAsia="Times New Roman" w:hAnsi="Verdana" w:cs="Times New Roman"/>
          <w:color w:val="000000"/>
          <w:sz w:val="18"/>
          <w:szCs w:val="18"/>
          <w:lang w:eastAsia="ru-RU"/>
        </w:rPr>
        <w:t xml:space="preserve"> а) части первой статьи 50 Конституционного закона Приднестровской Молдавской Республики «О Конституционном суде Приднестровской Молдавской Республики» в случае, если разрешение вопроса, поставленного в обращении, не подведомственно Конституционному суду Приднестровской Молдавской Республики, Конституционный суд Приднестровской Молдавской Республики принимает решение об отказе в принятии обращения к рассмотрению.</w:t>
      </w:r>
    </w:p>
    <w:p w:rsidR="00831950" w:rsidRPr="00831950" w:rsidRDefault="00831950" w:rsidP="00831950">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color w:val="000000"/>
          <w:sz w:val="18"/>
          <w:szCs w:val="18"/>
          <w:lang w:eastAsia="ru-RU"/>
        </w:rPr>
        <w:t>3. Верховный Совет Приднестровской Молдавской Республики полагает, что раздел III Закона «Об органах местной власти, местного самоуправления и государственной администрации в Приднестровской Молдавской Республике» иначе, чем установлено в статье 7 Конституции Приднестровской Молдавской Республики, перераспределяет полномочия между государственными администрациями, осуществляющими функции государственного управления на территории административно-территориальных единиц, и органами местного самоуправления. По мнению Верховного Совета Приднестровской Молдавской Республики, раздел III указанного Закона противоречит статье 7 Конституции Приднестровской Молдавской Республики, в которой закреплено исключительное полномочие на решение вопросов местного значения за органами местного самоуправления.</w:t>
      </w:r>
    </w:p>
    <w:p w:rsidR="00831950" w:rsidRPr="00831950" w:rsidRDefault="00831950" w:rsidP="00831950">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color w:val="000000"/>
          <w:sz w:val="18"/>
          <w:szCs w:val="18"/>
          <w:lang w:eastAsia="ru-RU"/>
        </w:rPr>
        <w:t xml:space="preserve">Однако следует учитывать, что Верховный Совет Приднестровской Молдавской Республики, как субъект законодательного процесса, в соответствии с положениями пункта 2 статьи 62, статьи 64 Конституции Приднестровской Молдавской Республики вправе самостоятельно внести соответствующие изменения в оспариваемые положения Закона от 5 ноября 1994 года «Об органах местной власти, местного самоуправления и государственной администрации в </w:t>
      </w:r>
      <w:r w:rsidRPr="00831950">
        <w:rPr>
          <w:rFonts w:ascii="Verdana" w:eastAsia="Times New Roman" w:hAnsi="Verdana" w:cs="Times New Roman"/>
          <w:color w:val="000000"/>
          <w:sz w:val="18"/>
          <w:szCs w:val="18"/>
          <w:lang w:eastAsia="ru-RU"/>
        </w:rPr>
        <w:lastRenderedPageBreak/>
        <w:t>Приднестровской Молдавской Республике». Следовательно, решение данного вопроса входит в исключительную компетенцию Верховного Совета Приднестровской Молдавской Республики, который и принял указанный Закон. Конституционный суд Приднестровской Молдавской Республики не вправе подменять законодателя. Изложенное в равной степени относится и к вопросу о проверке конституционности пункта 1, части третьей пункта 2 статьи 77, пункта 1 статьи 78 Конституции Приднестровской Молдавской Республики на предмет соответствия статье 7 Конституции Приднестровской Молдавской Республики.</w:t>
      </w:r>
    </w:p>
    <w:p w:rsidR="00831950" w:rsidRPr="00831950" w:rsidRDefault="00831950" w:rsidP="00831950">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color w:val="000000"/>
          <w:sz w:val="18"/>
          <w:szCs w:val="18"/>
          <w:lang w:eastAsia="ru-RU"/>
        </w:rPr>
        <w:t xml:space="preserve">Кроме того, рассмотрение Конституционным судом Приднестровской Молдавской Республики вопросов о проверке конституционности законов и иных нормативных актов предполагает наличие спора о конституционности оспариваемого акта между заявителем и стороной, издавшей оспариваемый акт, что вытекает из смысла статьи 91 Конституционного закона Приднестровской Молдавской Республики «О Конституционном суде Приднестровской Молдавской Республики». В данном случае и </w:t>
      </w:r>
      <w:proofErr w:type="gramStart"/>
      <w:r w:rsidRPr="00831950">
        <w:rPr>
          <w:rFonts w:ascii="Verdana" w:eastAsia="Times New Roman" w:hAnsi="Verdana" w:cs="Times New Roman"/>
          <w:color w:val="000000"/>
          <w:sz w:val="18"/>
          <w:szCs w:val="18"/>
          <w:lang w:eastAsia="ru-RU"/>
        </w:rPr>
        <w:t>заявителем</w:t>
      </w:r>
      <w:proofErr w:type="gramEnd"/>
      <w:r w:rsidRPr="00831950">
        <w:rPr>
          <w:rFonts w:ascii="Verdana" w:eastAsia="Times New Roman" w:hAnsi="Verdana" w:cs="Times New Roman"/>
          <w:color w:val="000000"/>
          <w:sz w:val="18"/>
          <w:szCs w:val="18"/>
          <w:lang w:eastAsia="ru-RU"/>
        </w:rPr>
        <w:t xml:space="preserve"> и стороной, издавшей оспариваемый акт, выступает один субъект – Верховный Совет Приднестровской Молдавской Республики.</w:t>
      </w:r>
    </w:p>
    <w:p w:rsidR="00831950" w:rsidRPr="00831950" w:rsidRDefault="00831950" w:rsidP="00831950">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color w:val="000000"/>
          <w:sz w:val="18"/>
          <w:szCs w:val="18"/>
          <w:lang w:eastAsia="ru-RU"/>
        </w:rPr>
        <w:t>Учитывая изложенное, Конституционный суд Приднестровской Молдавской Республики приходит к выводу, что запрос Верховного Совета Приднестровской Молдавской Республики не может быть признан допустимым в соответствии с требованиями статьи 91 Конституционного закона Приднестровской Молдавской Республики «О Конституционном суде Приднестровской Молдавской Республики». В соответствии с подпунктом б) части первой статьи 50 Конституционного закона Приднестровской Молдавской Республики «О Конституционном суде Приднестровской Молдавской Республики» в случае, если обращение в соответствии с требованиями Конституционного закона Приднестровской Молдавской Республики «О Конституционном суде Приднестровской Молдавской Республики» не является допустимым, Конституционный суд Приднестровской Молдавской Республики принимает решение об отказе в принятии обращения к рассмотрению.</w:t>
      </w:r>
    </w:p>
    <w:p w:rsidR="00831950" w:rsidRPr="00831950" w:rsidRDefault="00831950" w:rsidP="00831950">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color w:val="000000"/>
          <w:sz w:val="18"/>
          <w:szCs w:val="18"/>
          <w:lang w:eastAsia="ru-RU"/>
        </w:rPr>
        <w:t xml:space="preserve">Руководствуясь </w:t>
      </w:r>
      <w:proofErr w:type="gramStart"/>
      <w:r w:rsidRPr="00831950">
        <w:rPr>
          <w:rFonts w:ascii="Verdana" w:eastAsia="Times New Roman" w:hAnsi="Verdana" w:cs="Times New Roman"/>
          <w:color w:val="000000"/>
          <w:sz w:val="18"/>
          <w:szCs w:val="18"/>
          <w:lang w:eastAsia="ru-RU"/>
        </w:rPr>
        <w:t>подпунктами</w:t>
      </w:r>
      <w:proofErr w:type="gramEnd"/>
      <w:r w:rsidRPr="00831950">
        <w:rPr>
          <w:rFonts w:ascii="Verdana" w:eastAsia="Times New Roman" w:hAnsi="Verdana" w:cs="Times New Roman"/>
          <w:color w:val="000000"/>
          <w:sz w:val="18"/>
          <w:szCs w:val="18"/>
          <w:lang w:eastAsia="ru-RU"/>
        </w:rPr>
        <w:t xml:space="preserve"> а), б) части первой статьи 50, статьями 78, 84, 85 и 91 Конституционного закона Приднестровской Молдавской Республики «О Конституционном суде Приднестровской Молдавской Республики», Конституционный суд Приднестровской Молдавской Республики</w:t>
      </w:r>
    </w:p>
    <w:p w:rsidR="00831950" w:rsidRPr="00831950" w:rsidRDefault="00831950" w:rsidP="00831950">
      <w:pPr>
        <w:shd w:val="clear" w:color="auto" w:fill="E8CDA0"/>
        <w:spacing w:after="0" w:line="240" w:lineRule="auto"/>
        <w:ind w:left="45" w:right="45" w:firstLine="300"/>
        <w:jc w:val="center"/>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b/>
          <w:bCs/>
          <w:color w:val="000000"/>
          <w:sz w:val="18"/>
          <w:szCs w:val="18"/>
          <w:lang w:eastAsia="ru-RU"/>
        </w:rPr>
        <w:t>определил:</w:t>
      </w:r>
    </w:p>
    <w:p w:rsidR="00831950" w:rsidRPr="00831950" w:rsidRDefault="00831950" w:rsidP="00831950">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color w:val="000000"/>
          <w:sz w:val="18"/>
          <w:szCs w:val="18"/>
          <w:lang w:eastAsia="ru-RU"/>
        </w:rPr>
        <w:t>1. Отказать в принятии к рассмотрению запроса Верховного Совета Приднестровской Молдавской Республики о проверке конституционности положений пункта 1, части третьей пункта 2 статьи 77, пункта 1 статьи 78 Конституции Приднестровской Молдавской Республики, раздела III Закона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как не отвечающего критериям подведомственности и допустимости.</w:t>
      </w:r>
    </w:p>
    <w:p w:rsidR="00831950" w:rsidRPr="00831950" w:rsidRDefault="00831950" w:rsidP="00831950">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color w:val="000000"/>
          <w:sz w:val="18"/>
          <w:szCs w:val="18"/>
          <w:lang w:eastAsia="ru-RU"/>
        </w:rPr>
        <w:t>2. Настоящее Определение Конституционного суда Приднестровской Молдавской Республики является окончательным, обжалованию не подлежит и вступает в силу немедленного после его провозглашения.</w:t>
      </w:r>
    </w:p>
    <w:p w:rsidR="00831950" w:rsidRPr="00831950" w:rsidRDefault="00831950" w:rsidP="00831950">
      <w:pPr>
        <w:shd w:val="clear" w:color="auto" w:fill="E8CDA0"/>
        <w:spacing w:after="0" w:line="240" w:lineRule="auto"/>
        <w:ind w:left="45" w:right="45" w:firstLine="300"/>
        <w:jc w:val="both"/>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color w:val="000000"/>
          <w:sz w:val="18"/>
          <w:szCs w:val="18"/>
          <w:lang w:eastAsia="ru-RU"/>
        </w:rPr>
        <w:t>3. Настоящее Определение опубликовать в «Собрании актов законодательства Приднестровской Молдавской Республики», газете «Приднестровье» и «Вестнике Конституционного суда Приднестровской Молдавской Республики».</w:t>
      </w:r>
    </w:p>
    <w:p w:rsidR="00831950" w:rsidRPr="00831950" w:rsidRDefault="00831950" w:rsidP="00831950">
      <w:pPr>
        <w:shd w:val="clear" w:color="auto" w:fill="E8CDA0"/>
        <w:spacing w:after="0" w:line="240" w:lineRule="auto"/>
        <w:ind w:left="45" w:right="45" w:firstLine="300"/>
        <w:jc w:val="center"/>
        <w:textAlignment w:val="top"/>
        <w:rPr>
          <w:rFonts w:ascii="Verdana" w:eastAsia="Times New Roman" w:hAnsi="Verdana" w:cs="Times New Roman"/>
          <w:color w:val="000000"/>
          <w:sz w:val="18"/>
          <w:szCs w:val="18"/>
          <w:lang w:eastAsia="ru-RU"/>
        </w:rPr>
      </w:pPr>
      <w:r w:rsidRPr="00831950">
        <w:rPr>
          <w:rFonts w:ascii="Verdana" w:eastAsia="Times New Roman" w:hAnsi="Verdana" w:cs="Times New Roman"/>
          <w:b/>
          <w:bCs/>
          <w:color w:val="000000"/>
          <w:sz w:val="18"/>
          <w:szCs w:val="18"/>
          <w:lang w:eastAsia="ru-RU"/>
        </w:rPr>
        <w:t>Конституционный суд Приднестровской Молдавской Республики</w:t>
      </w:r>
    </w:p>
    <w:p w:rsidR="00831950" w:rsidRPr="00831950" w:rsidRDefault="00831950" w:rsidP="00831950">
      <w:pPr>
        <w:shd w:val="clear" w:color="auto" w:fill="E8CDA0"/>
        <w:spacing w:after="0" w:line="240" w:lineRule="auto"/>
        <w:ind w:firstLine="300"/>
        <w:jc w:val="both"/>
        <w:textAlignment w:val="top"/>
        <w:rPr>
          <w:rFonts w:ascii="Verdana" w:eastAsia="Times New Roman" w:hAnsi="Verdana" w:cs="Times New Roman"/>
          <w:color w:val="000000"/>
          <w:sz w:val="18"/>
          <w:szCs w:val="18"/>
          <w:lang w:eastAsia="ru-RU"/>
        </w:rPr>
      </w:pPr>
      <w:bookmarkStart w:id="0" w:name="_GoBack"/>
      <w:r w:rsidRPr="00831950">
        <w:rPr>
          <w:rFonts w:ascii="Verdana" w:eastAsia="Times New Roman" w:hAnsi="Verdana" w:cs="Times New Roman"/>
          <w:b/>
          <w:bCs/>
          <w:color w:val="000000"/>
          <w:sz w:val="18"/>
          <w:szCs w:val="18"/>
          <w:lang w:eastAsia="ru-RU"/>
        </w:rPr>
        <w:t>№ 11 – О / 07</w:t>
      </w:r>
    </w:p>
    <w:bookmarkEnd w:id="0"/>
    <w:tbl>
      <w:tblPr>
        <w:tblW w:w="5000" w:type="pct"/>
        <w:tblCellSpacing w:w="0" w:type="dxa"/>
        <w:tblCellMar>
          <w:left w:w="0" w:type="dxa"/>
          <w:right w:w="0" w:type="dxa"/>
        </w:tblCellMar>
        <w:tblLook w:val="04A0" w:firstRow="1" w:lastRow="0" w:firstColumn="1" w:lastColumn="0" w:noHBand="0" w:noVBand="1"/>
      </w:tblPr>
      <w:tblGrid>
        <w:gridCol w:w="9355"/>
      </w:tblGrid>
      <w:tr w:rsidR="00831950" w:rsidRPr="00831950" w:rsidTr="00831950">
        <w:trPr>
          <w:tblCellSpacing w:w="0" w:type="dxa"/>
        </w:trPr>
        <w:tc>
          <w:tcPr>
            <w:tcW w:w="0" w:type="auto"/>
            <w:shd w:val="clear" w:color="auto" w:fill="E6CD97"/>
            <w:vAlign w:val="center"/>
            <w:hideMark/>
          </w:tcPr>
          <w:p w:rsidR="00831950" w:rsidRPr="00831950" w:rsidRDefault="00831950" w:rsidP="00831950">
            <w:pPr>
              <w:shd w:val="clear" w:color="auto" w:fill="E8CDA0"/>
              <w:spacing w:after="0" w:line="240" w:lineRule="auto"/>
              <w:ind w:firstLine="300"/>
              <w:jc w:val="both"/>
              <w:textAlignment w:val="top"/>
              <w:rPr>
                <w:rFonts w:ascii="Verdana" w:eastAsia="Times New Roman" w:hAnsi="Verdana" w:cs="Times New Roman"/>
                <w:color w:val="000000"/>
                <w:sz w:val="18"/>
                <w:szCs w:val="18"/>
                <w:lang w:eastAsia="ru-RU"/>
              </w:rPr>
            </w:pPr>
          </w:p>
        </w:tc>
      </w:tr>
    </w:tbl>
    <w:p w:rsidR="00C83679" w:rsidRDefault="00C83679"/>
    <w:sectPr w:rsidR="00C836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CC3"/>
    <w:rsid w:val="00831950"/>
    <w:rsid w:val="00C83679"/>
    <w:rsid w:val="00EC5C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A12D16-02EA-4551-8EC0-A53D6EE1B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3195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5497228">
      <w:bodyDiv w:val="1"/>
      <w:marLeft w:val="0"/>
      <w:marRight w:val="0"/>
      <w:marTop w:val="0"/>
      <w:marBottom w:val="0"/>
      <w:divBdr>
        <w:top w:val="none" w:sz="0" w:space="0" w:color="auto"/>
        <w:left w:val="none" w:sz="0" w:space="0" w:color="auto"/>
        <w:bottom w:val="none" w:sz="0" w:space="0" w:color="auto"/>
        <w:right w:val="none" w:sz="0" w:space="0" w:color="auto"/>
      </w:divBdr>
      <w:divsChild>
        <w:div w:id="374737757">
          <w:marLeft w:val="0"/>
          <w:marRight w:val="0"/>
          <w:marTop w:val="7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2024</Words>
  <Characters>11540</Characters>
  <Application>Microsoft Office Word</Application>
  <DocSecurity>0</DocSecurity>
  <Lines>96</Lines>
  <Paragraphs>27</Paragraphs>
  <ScaleCrop>false</ScaleCrop>
  <Company>SPecialiST RePack</Company>
  <LinksUpToDate>false</LinksUpToDate>
  <CharactersWithSpaces>13537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2022-01-11T15:16:00Z</dcterms:created>
  <dcterms:modified xsi:type="dcterms:W3CDTF">2022-01-11T15:22:00Z</dcterms:modified>
</cp:coreProperties>
</file>